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Head right system    </w:t>
      </w:r>
      <w:r>
        <w:t xml:space="preserve">   Chesapeake bay    </w:t>
      </w:r>
      <w:r>
        <w:t xml:space="preserve">   House of burgesses    </w:t>
      </w:r>
      <w:r>
        <w:t xml:space="preserve">   Southern    </w:t>
      </w:r>
      <w:r>
        <w:t xml:space="preserve">   Virginia company    </w:t>
      </w:r>
      <w:r>
        <w:t xml:space="preserve">   Gentlemen    </w:t>
      </w:r>
      <w:r>
        <w:t xml:space="preserve">   Jamestown    </w:t>
      </w:r>
      <w:r>
        <w:t xml:space="preserve">   John rolfe    </w:t>
      </w:r>
      <w:r>
        <w:t xml:space="preserve">   John smith    </w:t>
      </w:r>
      <w:r>
        <w:t xml:space="preserve">   Gold    </w:t>
      </w:r>
      <w:r>
        <w:t xml:space="preserve">   Tabacco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2021-10-11T20:54:01Z</dcterms:created>
  <dcterms:modified xsi:type="dcterms:W3CDTF">2021-10-11T20:54:01Z</dcterms:modified>
</cp:coreProperties>
</file>