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Communication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checking    </w:t>
      </w:r>
      <w:r>
        <w:t xml:space="preserve">   student loans    </w:t>
      </w:r>
      <w:r>
        <w:t xml:space="preserve">   mobile wallet    </w:t>
      </w:r>
      <w:r>
        <w:t xml:space="preserve">   financial health    </w:t>
      </w:r>
      <w:r>
        <w:t xml:space="preserve">   credit cards    </w:t>
      </w:r>
      <w:r>
        <w:t xml:space="preserve">   merchant service    </w:t>
      </w:r>
      <w:r>
        <w:t xml:space="preserve">   saving    </w:t>
      </w:r>
      <w:r>
        <w:t xml:space="preserve">   security center    </w:t>
      </w:r>
      <w:r>
        <w:t xml:space="preserve">   bill pay    </w:t>
      </w:r>
      <w:r>
        <w:t xml:space="preserve">   zelle    </w:t>
      </w:r>
      <w:r>
        <w:t xml:space="preserve">   online banking    </w:t>
      </w:r>
      <w:r>
        <w:t xml:space="preserve">   alerts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Communication Manager</dc:title>
  <dcterms:created xsi:type="dcterms:W3CDTF">2021-10-11T20:54:47Z</dcterms:created>
  <dcterms:modified xsi:type="dcterms:W3CDTF">2021-10-11T20:54:47Z</dcterms:modified>
</cp:coreProperties>
</file>