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Strong bones    </w:t>
      </w:r>
      <w:r>
        <w:t xml:space="preserve">   Muscles    </w:t>
      </w:r>
      <w:r>
        <w:t xml:space="preserve">   Tissues    </w:t>
      </w:r>
      <w:r>
        <w:t xml:space="preserve">   Red blood cells    </w:t>
      </w:r>
      <w:r>
        <w:t xml:space="preserve">   Energy    </w:t>
      </w:r>
      <w:r>
        <w:t xml:space="preserve">   Nerves    </w:t>
      </w:r>
      <w:r>
        <w:t xml:space="preserve">   Blood vessels    </w:t>
      </w:r>
      <w:r>
        <w:t xml:space="preserve">   Fight infection    </w:t>
      </w:r>
      <w:r>
        <w:t xml:space="preserve">   Limited amount    </w:t>
      </w:r>
      <w:r>
        <w:t xml:space="preserve">   Water soluble    </w:t>
      </w:r>
      <w:r>
        <w:t xml:space="preserve">   Fat soluble    </w:t>
      </w:r>
      <w:r>
        <w:t xml:space="preserve">   Healthy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</dc:title>
  <dcterms:created xsi:type="dcterms:W3CDTF">2021-10-11T20:54:47Z</dcterms:created>
  <dcterms:modified xsi:type="dcterms:W3CDTF">2021-10-11T20:54:47Z</dcterms:modified>
</cp:coreProperties>
</file>