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put off, postpone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stick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gregarious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stingy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precarious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hirsute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impertinent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benevolent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scarce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impair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tell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rotund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abundant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placid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stick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gather in a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clear someone from blame/prove someone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prudent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unconventional, slightly strange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same,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deliberately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impeccable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run-down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frank, completely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haughty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succinct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disheveled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remorse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hard work, 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prevail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benign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procrastinate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showing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say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imitate</w:t>
            </w:r>
          </w:p>
        </w:tc>
      </w:tr>
    </w:tbl>
    <w:p>
      <w:pPr>
        <w:pStyle w:val="WordBankLarge"/>
      </w:pPr>
      <w:r>
        <w:t xml:space="preserve">   protrude    </w:t>
      </w:r>
      <w:r>
        <w:t xml:space="preserve">   shy    </w:t>
      </w:r>
      <w:r>
        <w:t xml:space="preserve">   zealous    </w:t>
      </w:r>
      <w:r>
        <w:t xml:space="preserve">   candid    </w:t>
      </w:r>
      <w:r>
        <w:t xml:space="preserve">   persist    </w:t>
      </w:r>
      <w:r>
        <w:t xml:space="preserve">   unkempt    </w:t>
      </w:r>
      <w:r>
        <w:t xml:space="preserve">   arduous    </w:t>
      </w:r>
      <w:r>
        <w:t xml:space="preserve">   monotonous    </w:t>
      </w:r>
      <w:r>
        <w:t xml:space="preserve">   adhere    </w:t>
      </w:r>
      <w:r>
        <w:t xml:space="preserve">   eccentric    </w:t>
      </w:r>
      <w:r>
        <w:t xml:space="preserve">   arid    </w:t>
      </w:r>
      <w:r>
        <w:t xml:space="preserve">   harmless    </w:t>
      </w:r>
      <w:r>
        <w:t xml:space="preserve">   kindly    </w:t>
      </w:r>
      <w:r>
        <w:t xml:space="preserve">   sensible    </w:t>
      </w:r>
      <w:r>
        <w:t xml:space="preserve">   flaw    </w:t>
      </w:r>
      <w:r>
        <w:t xml:space="preserve">   lively    </w:t>
      </w:r>
      <w:r>
        <w:t xml:space="preserve">   rare    </w:t>
      </w:r>
      <w:r>
        <w:t xml:space="preserve">   plentiful    </w:t>
      </w:r>
      <w:r>
        <w:t xml:space="preserve">   chastise    </w:t>
      </w:r>
      <w:r>
        <w:t xml:space="preserve">   ample    </w:t>
      </w:r>
      <w:r>
        <w:t xml:space="preserve">   lazy    </w:t>
      </w:r>
      <w:r>
        <w:t xml:space="preserve">   regret    </w:t>
      </w:r>
      <w:r>
        <w:t xml:space="preserve">   perfect    </w:t>
      </w:r>
      <w:r>
        <w:t xml:space="preserve">   risky    </w:t>
      </w:r>
      <w:r>
        <w:t xml:space="preserve">   copy    </w:t>
      </w:r>
      <w:r>
        <w:t xml:space="preserve">   slope    </w:t>
      </w:r>
      <w:r>
        <w:t xml:space="preserve">   brief    </w:t>
      </w:r>
      <w:r>
        <w:t xml:space="preserve">   calm    </w:t>
      </w:r>
      <w:r>
        <w:t xml:space="preserve">   rude    </w:t>
      </w:r>
      <w:r>
        <w:t xml:space="preserve">   provoke    </w:t>
      </w:r>
      <w:r>
        <w:t xml:space="preserve">   mean    </w:t>
      </w:r>
      <w:r>
        <w:t xml:space="preserve">   round    </w:t>
      </w:r>
      <w:r>
        <w:t xml:space="preserve">   adjourn    </w:t>
      </w:r>
      <w:r>
        <w:t xml:space="preserve">   congregate    </w:t>
      </w:r>
      <w:r>
        <w:t xml:space="preserve">   win    </w:t>
      </w:r>
      <w:r>
        <w:t xml:space="preserve">   speed    </w:t>
      </w:r>
      <w:r>
        <w:t xml:space="preserve">   put off    </w:t>
      </w:r>
      <w:r>
        <w:t xml:space="preserve">   dilapidated    </w:t>
      </w:r>
      <w:r>
        <w:t xml:space="preserve">   hairy    </w:t>
      </w:r>
      <w:r>
        <w:t xml:space="preserve">   reiterate    </w:t>
      </w:r>
      <w:r>
        <w:t xml:space="preserve">   proud    </w:t>
      </w:r>
      <w:r>
        <w:t xml:space="preserve">   vindicate    </w:t>
      </w:r>
      <w:r>
        <w:t xml:space="preserve">   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</dc:title>
  <dcterms:created xsi:type="dcterms:W3CDTF">2021-10-11T20:58:03Z</dcterms:created>
  <dcterms:modified xsi:type="dcterms:W3CDTF">2021-10-11T20:58:03Z</dcterms:modified>
</cp:coreProperties>
</file>