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who acts high and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¨know-it-all¨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of hammering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that one person who corrects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praise the lord (Then break the 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the enter door but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Critiquing very harshly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Structures 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Really admitting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living simple (and odd)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pass this down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Being very aggresive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copycat or imposter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a person is bad and obnoxious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you and your friends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Advertising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Money, Money,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Something that the doctor 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who wont take the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handicap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know the answer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the Fallen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have gained Quirks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they recognize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something good (orchestra related)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Appearing exquisite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TO PUT IN THAT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guy is an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Going super fast (The speed of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¨I got this from my grandmother¨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Sour Patch kids have high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agree (Opposite)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Bootleg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¨I have much respect for¨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Opposite of cold but not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Tricking people to something</w:t>
            </w:r>
          </w:p>
        </w:tc>
      </w:tr>
    </w:tbl>
    <w:p>
      <w:pPr>
        <w:pStyle w:val="WordBankLarge"/>
      </w:pPr>
      <w:r>
        <w:t xml:space="preserve">   Idiocy    </w:t>
      </w:r>
      <w:r>
        <w:t xml:space="preserve">   idiosyncrasy    </w:t>
      </w:r>
      <w:r>
        <w:t xml:space="preserve">   Repugnant    </w:t>
      </w:r>
      <w:r>
        <w:t xml:space="preserve">   Pugnacious    </w:t>
      </w:r>
      <w:r>
        <w:t xml:space="preserve">   Accelerate    </w:t>
      </w:r>
      <w:r>
        <w:t xml:space="preserve">   Acknowledge    </w:t>
      </w:r>
      <w:r>
        <w:t xml:space="preserve">   Exit    </w:t>
      </w:r>
      <w:r>
        <w:t xml:space="preserve">   Accessible    </w:t>
      </w:r>
      <w:r>
        <w:t xml:space="preserve">   Exercise    </w:t>
      </w:r>
      <w:r>
        <w:t xml:space="preserve">   Èxamine    </w:t>
      </w:r>
      <w:r>
        <w:t xml:space="preserve">   Zealot    </w:t>
      </w:r>
      <w:r>
        <w:t xml:space="preserve">   Vilify    </w:t>
      </w:r>
      <w:r>
        <w:t xml:space="preserve">   Candor    </w:t>
      </w:r>
      <w:r>
        <w:t xml:space="preserve">   Fastideous    </w:t>
      </w:r>
      <w:r>
        <w:t xml:space="preserve">   Impecable    </w:t>
      </w:r>
      <w:r>
        <w:t xml:space="preserve">   Venerat    </w:t>
      </w:r>
      <w:r>
        <w:t xml:space="preserve">   Cordial    </w:t>
      </w:r>
      <w:r>
        <w:t xml:space="preserve">   Discord    </w:t>
      </w:r>
      <w:r>
        <w:t xml:space="preserve">   Accord    </w:t>
      </w:r>
      <w:r>
        <w:t xml:space="preserve">   Philosophy    </w:t>
      </w:r>
      <w:r>
        <w:t xml:space="preserve">   Philology    </w:t>
      </w:r>
      <w:r>
        <w:t xml:space="preserve">   Philanthropist    </w:t>
      </w:r>
      <w:r>
        <w:t xml:space="preserve">   Anthropist    </w:t>
      </w:r>
      <w:r>
        <w:t xml:space="preserve">   Combine    </w:t>
      </w:r>
      <w:r>
        <w:t xml:space="preserve">   Anthropomorphism    </w:t>
      </w:r>
      <w:r>
        <w:t xml:space="preserve">   Anthroprometer    </w:t>
      </w:r>
      <w:r>
        <w:t xml:space="preserve">   Commemorate    </w:t>
      </w:r>
      <w:r>
        <w:t xml:space="preserve">   Compose    </w:t>
      </w:r>
      <w:r>
        <w:t xml:space="preserve">   Bombastic    </w:t>
      </w:r>
      <w:r>
        <w:t xml:space="preserve">   Disseminate    </w:t>
      </w:r>
      <w:r>
        <w:t xml:space="preserve">   Bucolic    </w:t>
      </w:r>
      <w:r>
        <w:t xml:space="preserve">   Malleable    </w:t>
      </w:r>
      <w:r>
        <w:t xml:space="preserve">   Antipathy    </w:t>
      </w:r>
      <w:r>
        <w:t xml:space="preserve">   Idiomatic    </w:t>
      </w:r>
      <w:r>
        <w:t xml:space="preserve">   Pungent    </w:t>
      </w:r>
      <w:r>
        <w:t xml:space="preserve">   Dissent    </w:t>
      </w:r>
      <w:r>
        <w:t xml:space="preserve">   Spurious    </w:t>
      </w:r>
      <w:r>
        <w:t xml:space="preserve">   Inherit    </w:t>
      </w:r>
      <w:r>
        <w:t xml:space="preserve">   Mitigate    </w:t>
      </w:r>
      <w:r>
        <w:t xml:space="preserve">   Cajole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2021-10-12T20:35:15Z</dcterms:created>
  <dcterms:modified xsi:type="dcterms:W3CDTF">2021-10-12T20:35:15Z</dcterms:modified>
</cp:coreProperties>
</file>