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2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Algo más    </w:t>
      </w:r>
      <w:r>
        <w:t xml:space="preserve">   Cortar el césped    </w:t>
      </w:r>
      <w:r>
        <w:t xml:space="preserve">   Debes lavar los platos    </w:t>
      </w:r>
      <w:r>
        <w:t xml:space="preserve">   Está preparando la cena    </w:t>
      </w:r>
      <w:r>
        <w:t xml:space="preserve">   Limpiar el baño    </w:t>
      </w:r>
      <w:r>
        <w:t xml:space="preserve">   Poner    </w:t>
      </w:r>
      <w:r>
        <w:t xml:space="preserve">   Puedo ayudarte    </w:t>
      </w:r>
      <w:r>
        <w:t xml:space="preserve">   Sacar la basura    </w:t>
      </w:r>
      <w:r>
        <w:t xml:space="preserve">   Tenemos que ayudarla    </w:t>
      </w:r>
      <w:r>
        <w:t xml:space="preserve">   Vamos a limpiar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2 Wordsearch</dc:title>
  <dcterms:created xsi:type="dcterms:W3CDTF">2021-10-11T21:03:47Z</dcterms:created>
  <dcterms:modified xsi:type="dcterms:W3CDTF">2021-10-11T21:03:47Z</dcterms:modified>
</cp:coreProperties>
</file>