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one group being "absorbed"into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Apache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Engagement in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deal/contract between two groups/countries that is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generation of information/discovery of knowledge that helps us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Ground/mud with grass on it that was used to make homes in the Great Plains during the time of Westward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has been created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battle between the combined forces of the Northern Tribe Indians and the US Calvary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passengers and goods are exchanged between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come from nature that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between the Native Americans and representatives of the US Government on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dwelling with land and buildings occupied by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of the Nez Perce Indians who made a desperate attempt to lead his people to Canada instead of living on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broad expanse of flat land that lies west of the Mississippi River and east of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Indigenous people living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made to help become suitable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set aside for people (Native Americans) to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of the Sioux tribe when they fought against the settlers</w:t>
            </w:r>
          </w:p>
        </w:tc>
      </w:tr>
    </w:tbl>
    <w:p>
      <w:pPr>
        <w:pStyle w:val="WordBankLarge"/>
      </w:pPr>
      <w:r>
        <w:t xml:space="preserve">   Battle of Little Bighorn    </w:t>
      </w:r>
      <w:r>
        <w:t xml:space="preserve">   Natural Resources    </w:t>
      </w:r>
      <w:r>
        <w:t xml:space="preserve">   Assimilation    </w:t>
      </w:r>
      <w:r>
        <w:t xml:space="preserve">   Geronimo    </w:t>
      </w:r>
      <w:r>
        <w:t xml:space="preserve">   Technological Advances    </w:t>
      </w:r>
      <w:r>
        <w:t xml:space="preserve">   Adaptations    </w:t>
      </w:r>
      <w:r>
        <w:t xml:space="preserve">   Treaty    </w:t>
      </w:r>
      <w:r>
        <w:t xml:space="preserve">   Homestead    </w:t>
      </w:r>
      <w:r>
        <w:t xml:space="preserve">   Sitting Bull    </w:t>
      </w:r>
      <w:r>
        <w:t xml:space="preserve">   Sod    </w:t>
      </w:r>
      <w:r>
        <w:t xml:space="preserve">   Invention    </w:t>
      </w:r>
      <w:r>
        <w:t xml:space="preserve">   Battle of Wounded Knee    </w:t>
      </w:r>
      <w:r>
        <w:t xml:space="preserve">   Transportation Center    </w:t>
      </w:r>
      <w:r>
        <w:t xml:space="preserve">   American Indians    </w:t>
      </w:r>
      <w:r>
        <w:t xml:space="preserve">   Warfare    </w:t>
      </w:r>
      <w:r>
        <w:t xml:space="preserve">   Great Plains    </w:t>
      </w:r>
      <w:r>
        <w:t xml:space="preserve">   Chief Joseph    </w:t>
      </w:r>
      <w:r>
        <w:t xml:space="preserve">   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2021-10-11T20:58:55Z</dcterms:created>
  <dcterms:modified xsi:type="dcterms:W3CDTF">2021-10-11T20:58:55Z</dcterms:modified>
</cp:coreProperties>
</file>