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Repertoire    </w:t>
      </w:r>
      <w:r>
        <w:t xml:space="preserve">   Centric    </w:t>
      </w:r>
      <w:r>
        <w:t xml:space="preserve">   Nostalgia    </w:t>
      </w:r>
      <w:r>
        <w:t xml:space="preserve">   Imprudent    </w:t>
      </w:r>
      <w:r>
        <w:t xml:space="preserve">   unsullied    </w:t>
      </w:r>
      <w:r>
        <w:t xml:space="preserve">   Taciturn    </w:t>
      </w:r>
      <w:r>
        <w:t xml:space="preserve">   Impotent    </w:t>
      </w:r>
      <w:r>
        <w:t xml:space="preserve">   Chattel    </w:t>
      </w:r>
      <w:r>
        <w:t xml:space="preserve">   Assuage    </w:t>
      </w:r>
      <w:r>
        <w:t xml:space="preserve">   Express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5</dc:title>
  <dcterms:created xsi:type="dcterms:W3CDTF">2021-10-11T21:02:55Z</dcterms:created>
  <dcterms:modified xsi:type="dcterms:W3CDTF">2021-10-11T21:02:55Z</dcterms:modified>
</cp:coreProperties>
</file>