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 de Pastrys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beignet    </w:t>
      </w:r>
      <w:r>
        <w:t xml:space="preserve">   boulanger    </w:t>
      </w:r>
      <w:r>
        <w:t xml:space="preserve">   Courses    </w:t>
      </w:r>
      <w:r>
        <w:t xml:space="preserve">   croissant    </w:t>
      </w:r>
      <w:r>
        <w:t xml:space="preserve">   délicieux    </w:t>
      </w:r>
      <w:r>
        <w:t xml:space="preserve">   farine    </w:t>
      </w:r>
      <w:r>
        <w:t xml:space="preserve">   Glaçage    </w:t>
      </w:r>
      <w:r>
        <w:t xml:space="preserve">   macaron    </w:t>
      </w:r>
      <w:r>
        <w:t xml:space="preserve">   pain    </w:t>
      </w:r>
      <w:r>
        <w:t xml:space="preserve">   pâte    </w:t>
      </w:r>
      <w:r>
        <w:t xml:space="preserve">   tarte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Pastrys</dc:title>
  <dcterms:created xsi:type="dcterms:W3CDTF">2021-10-11T21:04:10Z</dcterms:created>
  <dcterms:modified xsi:type="dcterms:W3CDTF">2021-10-11T21:04:10Z</dcterms:modified>
</cp:coreProperties>
</file>