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- 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familia    </w:t>
      </w:r>
      <w:r>
        <w:t xml:space="preserve">   compartir    </w:t>
      </w:r>
      <w:r>
        <w:t xml:space="preserve">   desfile    </w:t>
      </w:r>
      <w:r>
        <w:t xml:space="preserve">   arandanos    </w:t>
      </w:r>
      <w:r>
        <w:t xml:space="preserve">   maiz    </w:t>
      </w:r>
      <w:r>
        <w:t xml:space="preserve">   pan    </w:t>
      </w:r>
      <w:r>
        <w:t xml:space="preserve">   tarta de calabaza    </w:t>
      </w:r>
      <w:r>
        <w:t xml:space="preserve">   relleno    </w:t>
      </w:r>
      <w:r>
        <w:t xml:space="preserve">   pavo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El día de acción de gracias</dc:title>
  <dcterms:created xsi:type="dcterms:W3CDTF">2021-10-11T21:06:18Z</dcterms:created>
  <dcterms:modified xsi:type="dcterms:W3CDTF">2021-10-11T21:06:18Z</dcterms:modified>
</cp:coreProperties>
</file>