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La Salud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sniff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feel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Pharmacy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junkie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epidemic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drug addict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swine flu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inject (oneself)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physiotherapist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bird 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inhale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Tranquilizer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fatal 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vaccine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take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take dope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diet</w:t>
            </w:r>
          </w:p>
        </w:tc>
      </w:tr>
    </w:tbl>
    <w:p>
      <w:pPr>
        <w:pStyle w:val="WordBankLarge"/>
      </w:pPr>
      <w:r>
        <w:t xml:space="preserve">    el enfermero    </w:t>
      </w:r>
      <w:r>
        <w:t xml:space="preserve">    la gripe A    </w:t>
      </w:r>
      <w:r>
        <w:t xml:space="preserve">   la epidemia    </w:t>
      </w:r>
      <w:r>
        <w:t xml:space="preserve">   el microbio    </w:t>
      </w:r>
      <w:r>
        <w:t xml:space="preserve">   el tratamiento    </w:t>
      </w:r>
      <w:r>
        <w:t xml:space="preserve">   el SIDA    </w:t>
      </w:r>
      <w:r>
        <w:t xml:space="preserve">   la gripe aviar    </w:t>
      </w:r>
      <w:r>
        <w:t xml:space="preserve">   la farmacia    </w:t>
      </w:r>
      <w:r>
        <w:t xml:space="preserve">   la fisioterapeuta    </w:t>
      </w:r>
      <w:r>
        <w:t xml:space="preserve">   el tranquilizante    </w:t>
      </w:r>
      <w:r>
        <w:t xml:space="preserve">   la vacuna    </w:t>
      </w:r>
      <w:r>
        <w:t xml:space="preserve">   el yonqui    </w:t>
      </w:r>
      <w:r>
        <w:t xml:space="preserve">   esnifar    </w:t>
      </w:r>
      <w:r>
        <w:t xml:space="preserve">   inhaler     </w:t>
      </w:r>
      <w:r>
        <w:t xml:space="preserve">   el drogadicto    </w:t>
      </w:r>
      <w:r>
        <w:t xml:space="preserve">   la dieta    </w:t>
      </w:r>
      <w:r>
        <w:t xml:space="preserve">   sentir hambre    </w:t>
      </w:r>
      <w:r>
        <w:t xml:space="preserve">   inyectarse    </w:t>
      </w:r>
      <w:r>
        <w:t xml:space="preserve">   drogarse    </w:t>
      </w:r>
      <w:r>
        <w:t xml:space="preserve">   doparse    </w:t>
      </w:r>
      <w:r>
        <w:t xml:space="preserve">   la dosis fatal    </w:t>
      </w:r>
      <w:r>
        <w:t xml:space="preserve">   el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La Salud</dc:title>
  <dcterms:created xsi:type="dcterms:W3CDTF">2021-10-11T21:06:19Z</dcterms:created>
  <dcterms:modified xsi:type="dcterms:W3CDTF">2021-10-11T21:06:19Z</dcterms:modified>
</cp:coreProperties>
</file>