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that allows students to work part time during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businesses offering similar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an occupation as a means of livelihood or for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Career and Technical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field of study a student concentrates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that does not involve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view the infographic to see how a career is not the same thing as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course you are required to take before you can enroll in another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works for another to learn a specific skill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acronym for Associate of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acronym for Master of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money given to a student for the purposes of paying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money from state or federal government for the purposes of attending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acronym Bachelor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wise and trusted counselor 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must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widely used college entrance exam. Exam is three hours. Test covers verbal, writing and math skills. Students can earn up to 2400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school that includes many different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type of financial aid available to students and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typically a package of five or six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person who has control or direction of an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area of the college that works with the students on using grants and loans to pay for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employers which require similar skills from their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it possible for students to apply to any of the 456 participating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acronym for 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 called "soft skills" these attributes help individuals gain and stay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official or formal program to provide practical experience for beginners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called junior college or city college they are primarily two-year institutions granting certificates and A.A.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starts and runs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 of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Each college typically requires students to fill out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 resources the employer provides a salaried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international association of high school and college students and teachers of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cultivate people who can be helpful to one professionally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engaged in short-term work that requires bodily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have worked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widely used college entrance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education after high school (that means stuff besides going to college!)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credit given for attending one lecture hour of class each week for 15 weeks or the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action or business of promoting and selling products or services, including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brief written account of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person who designs, builds, or maintains engines, machines, or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acronym for Associate of Arts a degree</w:t>
            </w:r>
          </w:p>
        </w:tc>
      </w:tr>
    </w:tbl>
    <w:p>
      <w:pPr>
        <w:pStyle w:val="WordBankLarge"/>
      </w:pPr>
      <w:r>
        <w:t xml:space="preserve">   Culinary    </w:t>
      </w:r>
      <w:r>
        <w:t xml:space="preserve">   Marketing    </w:t>
      </w:r>
      <w:r>
        <w:t xml:space="preserve">   DECA    </w:t>
      </w:r>
      <w:r>
        <w:t xml:space="preserve">   Engineer    </w:t>
      </w:r>
      <w:r>
        <w:t xml:space="preserve">   Salary    </w:t>
      </w:r>
      <w:r>
        <w:t xml:space="preserve">   CTE    </w:t>
      </w:r>
      <w:r>
        <w:t xml:space="preserve">   Career    </w:t>
      </w:r>
      <w:r>
        <w:t xml:space="preserve">   Employability    </w:t>
      </w:r>
      <w:r>
        <w:t xml:space="preserve">   Resume    </w:t>
      </w:r>
      <w:r>
        <w:t xml:space="preserve">   Professional    </w:t>
      </w:r>
      <w:r>
        <w:t xml:space="preserve">   Laborer    </w:t>
      </w:r>
      <w:r>
        <w:t xml:space="preserve">   Manager    </w:t>
      </w:r>
      <w:r>
        <w:t xml:space="preserve">   Network    </w:t>
      </w:r>
      <w:r>
        <w:t xml:space="preserve">   Internship    </w:t>
      </w:r>
      <w:r>
        <w:t xml:space="preserve">   Mentor    </w:t>
      </w:r>
      <w:r>
        <w:t xml:space="preserve">   Benefits    </w:t>
      </w:r>
      <w:r>
        <w:t xml:space="preserve">   References    </w:t>
      </w:r>
      <w:r>
        <w:t xml:space="preserve">   Entrepreneur    </w:t>
      </w:r>
      <w:r>
        <w:t xml:space="preserve">   Industry    </w:t>
      </w:r>
      <w:r>
        <w:t xml:space="preserve">   Career Cluster    </w:t>
      </w:r>
      <w:r>
        <w:t xml:space="preserve">   Apprenticeship    </w:t>
      </w:r>
      <w:r>
        <w:t xml:space="preserve">   non- verbal communication    </w:t>
      </w:r>
      <w:r>
        <w:t xml:space="preserve">   Tuition and Fees    </w:t>
      </w:r>
      <w:r>
        <w:t xml:space="preserve">   Common Application    </w:t>
      </w:r>
      <w:r>
        <w:t xml:space="preserve">   Application    </w:t>
      </w:r>
      <w:r>
        <w:t xml:space="preserve">   Mandatory    </w:t>
      </w:r>
      <w:r>
        <w:t xml:space="preserve">   Credit Hour    </w:t>
      </w:r>
      <w:r>
        <w:t xml:space="preserve">   Postsecondary    </w:t>
      </w:r>
      <w:r>
        <w:t xml:space="preserve">   ACT    </w:t>
      </w:r>
      <w:r>
        <w:t xml:space="preserve">   SAT    </w:t>
      </w:r>
      <w:r>
        <w:t xml:space="preserve">   Scholarship    </w:t>
      </w:r>
      <w:r>
        <w:t xml:space="preserve">   Grant    </w:t>
      </w:r>
      <w:r>
        <w:t xml:space="preserve">   Loan    </w:t>
      </w:r>
      <w:r>
        <w:t xml:space="preserve">   Financial Aid Office    </w:t>
      </w:r>
      <w:r>
        <w:t xml:space="preserve">   Prerequisite    </w:t>
      </w:r>
      <w:r>
        <w:t xml:space="preserve">   Major    </w:t>
      </w:r>
      <w:r>
        <w:t xml:space="preserve">   FAFSA    </w:t>
      </w:r>
      <w:r>
        <w:t xml:space="preserve">   A.A.    </w:t>
      </w:r>
      <w:r>
        <w:t xml:space="preserve">   B.A.    </w:t>
      </w:r>
      <w:r>
        <w:t xml:space="preserve">   B.S.    </w:t>
      </w:r>
      <w:r>
        <w:t xml:space="preserve">   M.A.    </w:t>
      </w:r>
      <w:r>
        <w:t xml:space="preserve">   Work Study    </w:t>
      </w:r>
      <w:r>
        <w:t xml:space="preserve">   Certificate    </w:t>
      </w:r>
      <w:r>
        <w:t xml:space="preserve">   University    </w:t>
      </w:r>
      <w:r>
        <w:t xml:space="preserve">   Community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</dc:title>
  <dcterms:created xsi:type="dcterms:W3CDTF">2021-10-11T21:10:26Z</dcterms:created>
  <dcterms:modified xsi:type="dcterms:W3CDTF">2021-10-11T21:10:26Z</dcterms:modified>
</cp:coreProperties>
</file>