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Apprehensively     </w:t>
      </w:r>
      <w:r>
        <w:t xml:space="preserve">   camellia    </w:t>
      </w:r>
      <w:r>
        <w:t xml:space="preserve">   Catawba    </w:t>
      </w:r>
      <w:r>
        <w:t xml:space="preserve">   cootie    </w:t>
      </w:r>
      <w:r>
        <w:t xml:space="preserve">   druthers     </w:t>
      </w:r>
      <w:r>
        <w:t xml:space="preserve">   entailment    </w:t>
      </w:r>
      <w:r>
        <w:t xml:space="preserve">   grubbiness     </w:t>
      </w:r>
      <w:r>
        <w:t xml:space="preserve">   Jitney     </w:t>
      </w:r>
      <w:r>
        <w:t xml:space="preserve">   Linin    </w:t>
      </w:r>
      <w:r>
        <w:t xml:space="preserve">   Peculiarities    </w:t>
      </w:r>
      <w:r>
        <w:t xml:space="preserve">   Yonder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Game </dc:title>
  <dcterms:created xsi:type="dcterms:W3CDTF">2021-10-11T21:12:00Z</dcterms:created>
  <dcterms:modified xsi:type="dcterms:W3CDTF">2021-10-11T21:12:00Z</dcterms:modified>
</cp:coreProperties>
</file>