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intelligible    </w:t>
      </w:r>
      <w:r>
        <w:t xml:space="preserve">   stratify    </w:t>
      </w:r>
      <w:r>
        <w:t xml:space="preserve">   accent    </w:t>
      </w:r>
      <w:r>
        <w:t xml:space="preserve">   articulate    </w:t>
      </w:r>
      <w:r>
        <w:t xml:space="preserve">   enunciate    </w:t>
      </w:r>
      <w:r>
        <w:t xml:space="preserve">   hierarchy    </w:t>
      </w:r>
      <w:r>
        <w:t xml:space="preserve">   dialect    </w:t>
      </w:r>
      <w:r>
        <w:t xml:space="preserve">   stress    </w:t>
      </w:r>
      <w:r>
        <w:t xml:space="preserve">   peer    </w:t>
      </w:r>
      <w:r>
        <w:t xml:space="preserve">   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1</dc:title>
  <dcterms:created xsi:type="dcterms:W3CDTF">2021-10-11T21:13:01Z</dcterms:created>
  <dcterms:modified xsi:type="dcterms:W3CDTF">2021-10-11T21:13:01Z</dcterms:modified>
</cp:coreProperties>
</file>