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 Margarina    </w:t>
      </w:r>
      <w:r>
        <w:t xml:space="preserve">   La Mantequilla    </w:t>
      </w:r>
      <w:r>
        <w:t xml:space="preserve">   Los Cereales    </w:t>
      </w:r>
      <w:r>
        <w:t xml:space="preserve">   Las Verduras    </w:t>
      </w:r>
      <w:r>
        <w:t xml:space="preserve">   La Lechuga    </w:t>
      </w:r>
      <w:r>
        <w:t xml:space="preserve">   La Ensalada    </w:t>
      </w:r>
      <w:r>
        <w:t xml:space="preserve">   Las Frutas    </w:t>
      </w:r>
      <w:r>
        <w:t xml:space="preserve">   La Manzana    </w:t>
      </w:r>
      <w:r>
        <w:t xml:space="preserve">   Las Arvejas    </w:t>
      </w:r>
      <w:r>
        <w:t xml:space="preserve">   La Naranja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8</dc:title>
  <dcterms:created xsi:type="dcterms:W3CDTF">2021-10-11T21:17:31Z</dcterms:created>
  <dcterms:modified xsi:type="dcterms:W3CDTF">2021-10-11T21:17:31Z</dcterms:modified>
</cp:coreProperties>
</file>