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words for Intro to Brit Lit and "Beowulf"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Accommodate    </w:t>
      </w:r>
      <w:r>
        <w:t xml:space="preserve">   Fervent    </w:t>
      </w:r>
      <w:r>
        <w:t xml:space="preserve">   Elegiac    </w:t>
      </w:r>
      <w:r>
        <w:t xml:space="preserve">   Abrogate    </w:t>
      </w:r>
      <w:r>
        <w:t xml:space="preserve">   Ballad    </w:t>
      </w:r>
      <w:r>
        <w:t xml:space="preserve">   Rancor    </w:t>
      </w:r>
      <w:r>
        <w:t xml:space="preserve">   Alliteration    </w:t>
      </w:r>
      <w:r>
        <w:t xml:space="preserve">   Assonance    </w:t>
      </w:r>
      <w:r>
        <w:t xml:space="preserve">   Kennings    </w:t>
      </w:r>
      <w:r>
        <w:t xml:space="preserve">   Caesuras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for Intro to Brit Lit and "Beowulf"</dc:title>
  <dcterms:created xsi:type="dcterms:W3CDTF">2021-10-11T21:17:39Z</dcterms:created>
  <dcterms:modified xsi:type="dcterms:W3CDTF">2021-10-11T21:17:39Z</dcterms:modified>
</cp:coreProperties>
</file>