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Vocational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Accountibility    </w:t>
      </w:r>
      <w:r>
        <w:t xml:space="preserve">   Quality    </w:t>
      </w:r>
      <w:r>
        <w:t xml:space="preserve">   Growth    </w:t>
      </w:r>
      <w:r>
        <w:t xml:space="preserve">   Attentive    </w:t>
      </w:r>
      <w:r>
        <w:t xml:space="preserve">   Accuracy    </w:t>
      </w:r>
      <w:r>
        <w:t xml:space="preserve">   Pride    </w:t>
      </w:r>
      <w:r>
        <w:t xml:space="preserve">   Effort    </w:t>
      </w:r>
      <w:r>
        <w:t xml:space="preserve">   Completion    </w:t>
      </w:r>
      <w:r>
        <w:t xml:space="preserve">   Organization    </w:t>
      </w:r>
      <w:r>
        <w:t xml:space="preserve">   Timeliness    </w:t>
      </w:r>
      <w:r>
        <w:t xml:space="preserve">   Details    </w:t>
      </w:r>
      <w:r>
        <w:t xml:space="preserve">   Time Management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Vocational Skills</dc:title>
  <dcterms:created xsi:type="dcterms:W3CDTF">2021-10-11T21:19:29Z</dcterms:created>
  <dcterms:modified xsi:type="dcterms:W3CDTF">2021-10-11T21:19:29Z</dcterms:modified>
</cp:coreProperties>
</file>