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brother    </w:t>
      </w:r>
      <w:r>
        <w:t xml:space="preserve">   calling    </w:t>
      </w:r>
      <w:r>
        <w:t xml:space="preserve">   deacon    </w:t>
      </w:r>
      <w:r>
        <w:t xml:space="preserve">   faith    </w:t>
      </w:r>
      <w:r>
        <w:t xml:space="preserve">   god    </w:t>
      </w:r>
      <w:r>
        <w:t xml:space="preserve">   nun    </w:t>
      </w:r>
      <w:r>
        <w:t xml:space="preserve">   priest    </w:t>
      </w:r>
      <w:r>
        <w:t xml:space="preserve">   religions    </w:t>
      </w:r>
      <w:r>
        <w:t xml:space="preserve">   sing    </w:t>
      </w:r>
      <w:r>
        <w:t xml:space="preserve">   sister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Vocations</dc:title>
  <dcterms:created xsi:type="dcterms:W3CDTF">2021-10-11T21:19:23Z</dcterms:created>
  <dcterms:modified xsi:type="dcterms:W3CDTF">2021-10-11T21:19:23Z</dcterms:modified>
</cp:coreProperties>
</file>