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Volcanoes, Earthquakes, and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plates move toward each other, and one one moves under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types of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a plate shifts out of position under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tremor occurring after the main shock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dynamics of plate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volcano that forms on the sides of super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superheated ixture of hot steam, ash, lava and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outside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rupture in the earth's crust where molten lava, hot ash, and gases escape from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path of the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plates move away from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space where the plates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on a rock surface or ground that traces a geological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 under the earth's crust.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other name for a supervolcano, or stratavolcano.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boundary when two plates slide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exremely broad and flat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of land directly over the center of the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 outside the core and under the mantle.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Lava domes    </w:t>
      </w:r>
      <w:r>
        <w:t xml:space="preserve">   Sheild volcano    </w:t>
      </w:r>
      <w:r>
        <w:t xml:space="preserve">   Plate tectonics    </w:t>
      </w:r>
      <w:r>
        <w:t xml:space="preserve">   Crust    </w:t>
      </w:r>
      <w:r>
        <w:t xml:space="preserve">   Mantle    </w:t>
      </w:r>
      <w:r>
        <w:t xml:space="preserve">   Outer core    </w:t>
      </w:r>
      <w:r>
        <w:t xml:space="preserve">   Inner Core    </w:t>
      </w:r>
      <w:r>
        <w:t xml:space="preserve">   Plate boundries    </w:t>
      </w:r>
      <w:r>
        <w:t xml:space="preserve">   Covergent boundary    </w:t>
      </w:r>
      <w:r>
        <w:t xml:space="preserve">   Transform boundary    </w:t>
      </w:r>
      <w:r>
        <w:t xml:space="preserve">   Divergent boundary.    </w:t>
      </w:r>
      <w:r>
        <w:t xml:space="preserve">   Pyroclastic flow.    </w:t>
      </w:r>
      <w:r>
        <w:t xml:space="preserve">   Super volcano    </w:t>
      </w:r>
      <w:r>
        <w:t xml:space="preserve">   Tsunami    </w:t>
      </w:r>
      <w:r>
        <w:t xml:space="preserve">   Epicentre    </w:t>
      </w:r>
      <w:r>
        <w:t xml:space="preserve">   Focus    </w:t>
      </w:r>
      <w:r>
        <w:t xml:space="preserve">   Fault line    </w:t>
      </w:r>
      <w:r>
        <w:t xml:space="preserve">   Aftershock    </w:t>
      </w:r>
      <w:r>
        <w:t xml:space="preserve">   Composite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Volcanoes, Earthquakes, and Plate Tectonics</dc:title>
  <dcterms:created xsi:type="dcterms:W3CDTF">2021-10-11T21:21:34Z</dcterms:created>
  <dcterms:modified xsi:type="dcterms:W3CDTF">2021-10-11T21:21:34Z</dcterms:modified>
</cp:coreProperties>
</file>