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Vrugte en groente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aarbei    </w:t>
      </w:r>
      <w:r>
        <w:t xml:space="preserve">   appel    </w:t>
      </w:r>
      <w:r>
        <w:t xml:space="preserve">   blaaislaai    </w:t>
      </w:r>
      <w:r>
        <w:t xml:space="preserve">   peer    </w:t>
      </w:r>
      <w:r>
        <w:t xml:space="preserve">   piesang    </w:t>
      </w:r>
      <w:r>
        <w:t xml:space="preserve">   pruim    </w:t>
      </w:r>
      <w:r>
        <w:t xml:space="preserve">   pynappel    </w:t>
      </w:r>
      <w:r>
        <w:t xml:space="preserve">   sampioen    </w:t>
      </w:r>
      <w:r>
        <w:t xml:space="preserve">   suurlemoen    </w:t>
      </w:r>
      <w:r>
        <w:t xml:space="preserve">   wortel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Vrugte en groente</dc:title>
  <dcterms:created xsi:type="dcterms:W3CDTF">2021-10-15T03:46:52Z</dcterms:created>
  <dcterms:modified xsi:type="dcterms:W3CDTF">2021-10-15T03:46:52Z</dcterms:modified>
</cp:coreProperties>
</file>