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WGL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BLANKETBILL    </w:t>
      </w:r>
      <w:r>
        <w:t xml:space="preserve">   CARBONOFFSETS    </w:t>
      </w:r>
      <w:r>
        <w:t xml:space="preserve">   COMMERCIAL    </w:t>
      </w:r>
      <w:r>
        <w:t xml:space="preserve">   DEREGULATION    </w:t>
      </w:r>
      <w:r>
        <w:t xml:space="preserve">   ELECTRIC    </w:t>
      </w:r>
      <w:r>
        <w:t xml:space="preserve">   FIXEDPRICE    </w:t>
      </w:r>
      <w:r>
        <w:t xml:space="preserve">   GREENENERGY    </w:t>
      </w:r>
      <w:r>
        <w:t xml:space="preserve">   JCL    </w:t>
      </w:r>
      <w:r>
        <w:t xml:space="preserve">   NATURALGAS    </w:t>
      </w:r>
      <w:r>
        <w:t xml:space="preserve">   RENEWABLEENERGY    </w:t>
      </w:r>
      <w:r>
        <w:t xml:space="preserve">   RESIDENTIAL    </w:t>
      </w:r>
      <w:r>
        <w:t xml:space="preserve">   SERVICE AREA    </w:t>
      </w:r>
      <w:r>
        <w:t xml:space="preserve">   VARIABLE    </w:t>
      </w:r>
      <w:r>
        <w:t xml:space="preserve">   WGLENERGY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WGL E</dc:title>
  <dcterms:created xsi:type="dcterms:W3CDTF">2021-10-11T21:47:46Z</dcterms:created>
  <dcterms:modified xsi:type="dcterms:W3CDTF">2021-10-11T21:47:46Z</dcterms:modified>
</cp:coreProperties>
</file>