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couple    </w:t>
      </w:r>
      <w:r>
        <w:t xml:space="preserve">   trinity    </w:t>
      </w:r>
      <w:r>
        <w:t xml:space="preserve">   non-dramatic    </w:t>
      </w:r>
      <w:r>
        <w:t xml:space="preserve">   England    </w:t>
      </w:r>
      <w:r>
        <w:t xml:space="preserve">   sonnets    </w:t>
      </w:r>
      <w:r>
        <w:t xml:space="preserve">   poems    </w:t>
      </w:r>
      <w:r>
        <w:t xml:space="preserve">   stratford    </w:t>
      </w:r>
      <w:r>
        <w:t xml:space="preserve">   national poet    </w:t>
      </w:r>
      <w:r>
        <w:t xml:space="preserve">   Bard of Avon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2021-10-11T21:59:40Z</dcterms:created>
  <dcterms:modified xsi:type="dcterms:W3CDTF">2021-10-11T21:59:40Z</dcterms:modified>
</cp:coreProperties>
</file>