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WIN! Program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bureau of the Department of Treasury that is tasked with the enforcement of income tax laws and oversees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of a source of information in order to ascertain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knowledge or skill acquired by experience over a period of time, especially that gained in a particular profession by someone at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paid position of regular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total amount an employee is paid before any taxes, deductions, insurance premiums, and other payroll withholding. 2 wds.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chance for employment or promotion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personal attributes that enable someone to interact effectively and harmoniously with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job or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regard that something is held to deserve; the importance, worth, or usefulness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meeting of people face to face, especially for consultation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an aim or desired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person employed for wages or salary, especially at nonexecutive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person or organization that employs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formal request to an authority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amount the employee receives once gross wages have been reduced by deductions and taxes 2 wds.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 qualities or states of being strong, in particular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 advantages or profits gained from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difficult, unpleasant, or embarrassing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compulsory contributions to state revenue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qualities or features regarded as a disadvantage or fault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brief account of a person’s education, qualifications, and previous experience, typically sent with a job application.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advertisements placed in a newspaper and organized in categories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reason or reasons one has for acting or behaving in a particular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amounts that are or may be deducted from taxable income or tax to be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 paid regularly at a particular rate for the use of money lent, or for delaying the repayment of a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quality or accomplishment that makes someone suitable for a particular job or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letter sent with, and explaining the contents of, another document or a parcel of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way of thinking or feeling about someone or something, typically one that is reflected in a person's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interact with other people to exchange information and develop contacts, especially to further one's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ability to do something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occupation undertaken for a significant period of a person's life and with opportunities for progress.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person who makes a formal application for something</w:t>
            </w:r>
          </w:p>
        </w:tc>
      </w:tr>
    </w:tbl>
    <w:p>
      <w:pPr>
        <w:pStyle w:val="WordBankLarge"/>
      </w:pPr>
      <w:r>
        <w:t xml:space="preserve">   career    </w:t>
      </w:r>
      <w:r>
        <w:t xml:space="preserve">   application    </w:t>
      </w:r>
      <w:r>
        <w:t xml:space="preserve">   attitude    </w:t>
      </w:r>
      <w:r>
        <w:t xml:space="preserve">   benefits    </w:t>
      </w:r>
      <w:r>
        <w:t xml:space="preserve">   classifieds    </w:t>
      </w:r>
      <w:r>
        <w:t xml:space="preserve">   deductions    </w:t>
      </w:r>
      <w:r>
        <w:t xml:space="preserve">   experience    </w:t>
      </w:r>
      <w:r>
        <w:t xml:space="preserve">   goal    </w:t>
      </w:r>
      <w:r>
        <w:t xml:space="preserve">   Gross wages    </w:t>
      </w:r>
      <w:r>
        <w:t xml:space="preserve">   interest    </w:t>
      </w:r>
      <w:r>
        <w:t xml:space="preserve">   Internal Revenue Service    </w:t>
      </w:r>
      <w:r>
        <w:t xml:space="preserve">   job    </w:t>
      </w:r>
      <w:r>
        <w:t xml:space="preserve">   net wages    </w:t>
      </w:r>
      <w:r>
        <w:t xml:space="preserve">   network    </w:t>
      </w:r>
      <w:r>
        <w:t xml:space="preserve">   occupation    </w:t>
      </w:r>
      <w:r>
        <w:t xml:space="preserve">   opportunity    </w:t>
      </w:r>
      <w:r>
        <w:t xml:space="preserve">   qualification    </w:t>
      </w:r>
      <w:r>
        <w:t xml:space="preserve">   reference    </w:t>
      </w:r>
      <w:r>
        <w:t xml:space="preserve">   résumé    </w:t>
      </w:r>
      <w:r>
        <w:t xml:space="preserve">   skill    </w:t>
      </w:r>
      <w:r>
        <w:t xml:space="preserve">   taxes    </w:t>
      </w:r>
      <w:r>
        <w:t xml:space="preserve">   value    </w:t>
      </w:r>
      <w:r>
        <w:t xml:space="preserve">   employee    </w:t>
      </w:r>
      <w:r>
        <w:t xml:space="preserve">   employer    </w:t>
      </w:r>
      <w:r>
        <w:t xml:space="preserve">   predicament    </w:t>
      </w:r>
      <w:r>
        <w:t xml:space="preserve">   soft skills    </w:t>
      </w:r>
      <w:r>
        <w:t xml:space="preserve">   applicant    </w:t>
      </w:r>
      <w:r>
        <w:t xml:space="preserve">   interview    </w:t>
      </w:r>
      <w:r>
        <w:t xml:space="preserve">   weaknesses    </w:t>
      </w:r>
      <w:r>
        <w:t xml:space="preserve">   strengths    </w:t>
      </w:r>
      <w:r>
        <w:t xml:space="preserve">   motivation    </w:t>
      </w:r>
      <w:r>
        <w:t xml:space="preserve">   cover letter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WIN! Program Crossword Puzzle</dc:title>
  <dcterms:created xsi:type="dcterms:W3CDTF">2021-10-11T22:00:05Z</dcterms:created>
  <dcterms:modified xsi:type="dcterms:W3CDTF">2021-10-11T22:00:05Z</dcterms:modified>
</cp:coreProperties>
</file>