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WMAGS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students learn differently    </w:t>
      </w:r>
      <w:r>
        <w:t xml:space="preserve">   effective discipline    </w:t>
      </w:r>
      <w:r>
        <w:t xml:space="preserve">   ability to teach    </w:t>
      </w:r>
      <w:r>
        <w:t xml:space="preserve">   high standards    </w:t>
      </w:r>
      <w:r>
        <w:t xml:space="preserve">   feeling welcome    </w:t>
      </w:r>
      <w:r>
        <w:t xml:space="preserve">   analysis    </w:t>
      </w:r>
      <w:r>
        <w:t xml:space="preserve">   observations    </w:t>
      </w:r>
      <w:r>
        <w:t xml:space="preserve">   procedure    </w:t>
      </w:r>
      <w:r>
        <w:t xml:space="preserve">   question    </w:t>
      </w:r>
      <w:r>
        <w:t xml:space="preserve">   good principal    </w:t>
      </w:r>
      <w:r>
        <w:t xml:space="preserve">   what makes a good school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WMAGS</dc:title>
  <dcterms:created xsi:type="dcterms:W3CDTF">2021-10-11T22:03:41Z</dcterms:created>
  <dcterms:modified xsi:type="dcterms:W3CDTF">2021-10-11T22:03:41Z</dcterms:modified>
</cp:coreProperties>
</file>