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WORDPLAY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Incomplete obliteration of vitelline duct </w:t>
            </w:r>
          </w:p>
          <w:p>
            <w:pPr>
              <w:keepLines/>
              <w:pStyle w:val="CluesTiny"/>
            </w:pPr>
            <w:r>
              <w:rPr>
                <w:b w:val="true"/>
                <w:bCs w:val="true"/>
              </w:rPr>
              <w:t xml:space="preserve">7. </w:t>
            </w:r>
            <w:r>
              <w:t xml:space="preserve">Congenital diso</w:t>
            </w:r>
          </w:p>
          <w:p>
            <w:pPr>
              <w:keepLines/>
              <w:pStyle w:val="CluesTiny"/>
            </w:pPr>
            <w:r>
              <w:rPr>
                <w:b w:val="true"/>
                <w:bCs w:val="true"/>
              </w:rPr>
              <w:t xml:space="preserve">9. </w:t>
            </w:r>
            <w:r>
              <w:t xml:space="preserve">A term for elements of crime, it includes body of the victim and other facts which are conclusive of death by foul play </w:t>
            </w:r>
          </w:p>
          <w:p>
            <w:pPr>
              <w:keepLines/>
              <w:pStyle w:val="CluesTiny"/>
            </w:pPr>
            <w:r>
              <w:rPr>
                <w:b w:val="true"/>
                <w:bCs w:val="true"/>
              </w:rPr>
              <w:t xml:space="preserve">12. </w:t>
            </w:r>
            <w:r>
              <w:t xml:space="preserve">It is an alkaloid of periwinkle, inhibits microtubule formation, one of the side effect is SIADH (Syndrome of Inappropriate secretion of ADH)</w:t>
            </w:r>
          </w:p>
          <w:p>
            <w:pPr>
              <w:keepLines/>
              <w:pStyle w:val="CluesTiny"/>
            </w:pPr>
            <w:r>
              <w:rPr>
                <w:b w:val="true"/>
                <w:bCs w:val="true"/>
              </w:rPr>
              <w:t xml:space="preserve">13. </w:t>
            </w:r>
            <w:r>
              <w:t xml:space="preserve">Tetlratogenic vitamin</w:t>
            </w:r>
          </w:p>
          <w:p>
            <w:pPr>
              <w:keepLines/>
              <w:pStyle w:val="CluesTiny"/>
            </w:pPr>
            <w:r>
              <w:rPr>
                <w:b w:val="true"/>
                <w:bCs w:val="true"/>
              </w:rPr>
              <w:t xml:space="preserve">15. </w:t>
            </w:r>
            <w:r>
              <w:t xml:space="preserve">Site of lesion causing short term memory loss in Wernicke's encephalopathy</w:t>
            </w:r>
          </w:p>
          <w:p>
            <w:pPr>
              <w:keepLines/>
              <w:pStyle w:val="CluesTiny"/>
            </w:pPr>
            <w:r>
              <w:rPr>
                <w:b w:val="true"/>
                <w:bCs w:val="true"/>
              </w:rPr>
              <w:t xml:space="preserve">17. </w:t>
            </w:r>
            <w:r>
              <w:t xml:space="preserve">Best homicidal poison, lasts long in your grave, mimics an epidemic diarrhoea.</w:t>
            </w:r>
          </w:p>
          <w:p>
            <w:pPr>
              <w:keepLines/>
              <w:pStyle w:val="CluesTiny"/>
            </w:pPr>
            <w:r>
              <w:rPr>
                <w:b w:val="true"/>
                <w:bCs w:val="true"/>
              </w:rPr>
              <w:t xml:space="preserve">18. </w:t>
            </w:r>
            <w:r>
              <w:t xml:space="preserve">Muscle with eight digitations, also called boxer's muscle</w:t>
            </w:r>
          </w:p>
          <w:p>
            <w:pPr>
              <w:keepLines/>
              <w:pStyle w:val="CluesTiny"/>
            </w:pPr>
            <w:r>
              <w:rPr>
                <w:b w:val="true"/>
                <w:bCs w:val="true"/>
              </w:rPr>
              <w:t xml:space="preserve">19. </w:t>
            </w:r>
            <w:r>
              <w:t xml:space="preserve">An electrolyte which when in low level causes flat T wave and when in high level causes flat P wave</w:t>
            </w:r>
          </w:p>
        </w:tc>
        <w:tc>
          <w:p>
            <w:pPr>
              <w:pStyle w:val="CluesTiny"/>
            </w:pPr>
            <w:r>
              <w:rPr>
                <w:b w:val="true"/>
                <w:bCs w:val="true"/>
              </w:rPr>
              <w:t xml:space="preserve">Down</w:t>
            </w:r>
          </w:p>
          <w:p>
            <w:pPr>
              <w:keepLines/>
              <w:pStyle w:val="CluesTiny"/>
            </w:pPr>
            <w:r>
              <w:rPr>
                <w:b w:val="true"/>
                <w:bCs w:val="true"/>
              </w:rPr>
              <w:t xml:space="preserve">1. </w:t>
            </w:r>
            <w:r>
              <w:t xml:space="preserve">It is a chronic parasitic disease caused by a filarial work.it is transmitted in humans by the bite of an infected black fly of the genus Simulium, which breeds in fast flowing rivers in the tropics and subtropics</w:t>
            </w:r>
          </w:p>
          <w:p>
            <w:pPr>
              <w:keepLines/>
              <w:pStyle w:val="CluesTiny"/>
            </w:pPr>
            <w:r>
              <w:rPr>
                <w:b w:val="true"/>
                <w:bCs w:val="true"/>
              </w:rPr>
              <w:t xml:space="preserve">2. </w:t>
            </w:r>
            <w:r>
              <w:t xml:space="preserve">A child presents with abdominal mass with history of hematuria and abdominal pain.Microscopic features of triphasic tumour(blastemal, stromal, epithelial components).Wat is the diagnosis</w:t>
            </w:r>
          </w:p>
          <w:p>
            <w:pPr>
              <w:keepLines/>
              <w:pStyle w:val="CluesTiny"/>
            </w:pPr>
            <w:r>
              <w:rPr>
                <w:b w:val="true"/>
                <w:bCs w:val="true"/>
              </w:rPr>
              <w:t xml:space="preserve">3. </w:t>
            </w:r>
            <w:r>
              <w:t xml:space="preserve">I am a boot in a cage, I bother you at very young age.</w:t>
            </w:r>
          </w:p>
          <w:p>
            <w:pPr>
              <w:keepLines/>
              <w:pStyle w:val="CluesTiny"/>
            </w:pPr>
            <w:r>
              <w:rPr>
                <w:b w:val="true"/>
                <w:bCs w:val="true"/>
              </w:rPr>
              <w:t xml:space="preserve">5. </w:t>
            </w:r>
            <w:r>
              <w:t xml:space="preserve">A middle aged primigravida complains of headache, blurring of vision and swelling of lower limbs throughout the day.She also complains of tingling and numbness in the palms.Wat is the cause of latter symptoms?</w:t>
            </w:r>
          </w:p>
          <w:p>
            <w:pPr>
              <w:keepLines/>
              <w:pStyle w:val="CluesTiny"/>
            </w:pPr>
            <w:r>
              <w:rPr>
                <w:b w:val="true"/>
                <w:bCs w:val="true"/>
              </w:rPr>
              <w:t xml:space="preserve">6. </w:t>
            </w:r>
            <w:r>
              <w:t xml:space="preserve">Ultrasound finding of a detached endocyst floating within a hydatid cyst</w:t>
            </w:r>
          </w:p>
          <w:p>
            <w:pPr>
              <w:keepLines/>
              <w:pStyle w:val="CluesTiny"/>
            </w:pPr>
            <w:r>
              <w:rPr>
                <w:b w:val="true"/>
                <w:bCs w:val="true"/>
              </w:rPr>
              <w:t xml:space="preserve">8. </w:t>
            </w:r>
            <w:r>
              <w:t xml:space="preserve">Ebner's glands secrete-</w:t>
            </w:r>
          </w:p>
          <w:p>
            <w:pPr>
              <w:keepLines/>
              <w:pStyle w:val="CluesTiny"/>
            </w:pPr>
            <w:r>
              <w:rPr>
                <w:b w:val="true"/>
                <w:bCs w:val="true"/>
              </w:rPr>
              <w:t xml:space="preserve">10. </w:t>
            </w:r>
            <w:r>
              <w:t xml:space="preserve">Histopathological slide shows Reed Sternberg cells, the fever associated with this condition is</w:t>
            </w:r>
          </w:p>
          <w:p>
            <w:pPr>
              <w:keepLines/>
              <w:pStyle w:val="CluesTiny"/>
            </w:pPr>
            <w:r>
              <w:rPr>
                <w:b w:val="true"/>
                <w:bCs w:val="true"/>
              </w:rPr>
              <w:t xml:space="preserve">11. </w:t>
            </w:r>
            <w:r>
              <w:t xml:space="preserve">Major site for phosphorus regulation.</w:t>
            </w:r>
          </w:p>
          <w:p>
            <w:pPr>
              <w:keepLines/>
              <w:pStyle w:val="CluesTiny"/>
            </w:pPr>
            <w:r>
              <w:rPr>
                <w:b w:val="true"/>
                <w:bCs w:val="true"/>
              </w:rPr>
              <w:t xml:space="preserve">14. </w:t>
            </w:r>
            <w:r>
              <w:t xml:space="preserve">The neurotransmitter in the tract from the striatum to substantia nigra is</w:t>
            </w:r>
          </w:p>
          <w:p>
            <w:pPr>
              <w:keepLines/>
              <w:pStyle w:val="CluesTiny"/>
            </w:pPr>
            <w:r>
              <w:rPr>
                <w:b w:val="true"/>
                <w:bCs w:val="true"/>
              </w:rPr>
              <w:t xml:space="preserve">16. </w:t>
            </w:r>
            <w:r>
              <w:t xml:space="preserve">Smallest alkali ion used as a mood stabilizing drug with narrow therapeutic index</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WORDPLAY</dc:title>
  <dcterms:created xsi:type="dcterms:W3CDTF">2021-10-11T22:18:32Z</dcterms:created>
  <dcterms:modified xsi:type="dcterms:W3CDTF">2021-10-11T22:18:32Z</dcterms:modified>
</cp:coreProperties>
</file>