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cid, 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cap, capit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aqua,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techni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ann, 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cycl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gni, 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duc</w:t>
            </w:r>
          </w:p>
        </w:tc>
      </w:tr>
    </w:tbl>
    <w:p>
      <w:pPr>
        <w:pStyle w:val="WordBankMedium"/>
      </w:pPr>
      <w:r>
        <w:t xml:space="preserve">   year    </w:t>
      </w:r>
      <w:r>
        <w:t xml:space="preserve">   water    </w:t>
      </w:r>
      <w:r>
        <w:t xml:space="preserve">   hear    </w:t>
      </w:r>
      <w:r>
        <w:t xml:space="preserve">   war    </w:t>
      </w:r>
      <w:r>
        <w:t xml:space="preserve">   life    </w:t>
      </w:r>
      <w:r>
        <w:t xml:space="preserve">   head    </w:t>
      </w:r>
      <w:r>
        <w:t xml:space="preserve">   burn    </w:t>
      </w:r>
      <w:r>
        <w:t xml:space="preserve">   cut    </w:t>
      </w:r>
      <w:r>
        <w:t xml:space="preserve">   time    </w:t>
      </w:r>
      <w:r>
        <w:t xml:space="preserve">   body    </w:t>
      </w:r>
      <w:r>
        <w:t xml:space="preserve">   circle    </w:t>
      </w:r>
      <w:r>
        <w:t xml:space="preserve">   teach    </w:t>
      </w:r>
      <w:r>
        <w:t xml:space="preserve">   sleep    </w:t>
      </w:r>
      <w:r>
        <w:t xml:space="preserve">   lead    </w:t>
      </w:r>
      <w:r>
        <w:t xml:space="preserve">   end    </w:t>
      </w:r>
      <w:r>
        <w:t xml:space="preserve">   fire    </w:t>
      </w:r>
      <w:r>
        <w:t xml:space="preserve">   flow    </w:t>
      </w:r>
      <w:r>
        <w:t xml:space="preserve">   smoke    </w:t>
      </w:r>
      <w:r>
        <w:t xml:space="preserve">   learn    </w:t>
      </w:r>
      <w:r>
        <w:t xml:space="preserve">   heavy    </w:t>
      </w:r>
      <w:r>
        <w:t xml:space="preserve">   live    </w:t>
      </w:r>
      <w:r>
        <w:t xml:space="preserve">   man    </w:t>
      </w:r>
      <w:r>
        <w:t xml:space="preserve">   fire    </w:t>
      </w:r>
      <w:r>
        <w:t xml:space="preserve">   throw    </w:t>
      </w:r>
      <w:r>
        <w:t xml:space="preserve">   day    </w:t>
      </w:r>
      <w:r>
        <w:t xml:space="preserve">   work    </w:t>
      </w:r>
      <w:r>
        <w:t xml:space="preserve">   law    </w:t>
      </w:r>
      <w:r>
        <w:t xml:space="preserve">   light    </w:t>
      </w:r>
      <w:r>
        <w:t xml:space="preserve">   hand    </w:t>
      </w:r>
      <w:r>
        <w:t xml:space="preserve">   remember    </w:t>
      </w:r>
      <w:r>
        <w:t xml:space="preserve">   measure    </w:t>
      </w:r>
      <w:r>
        <w:t xml:space="preserve">   measure    </w:t>
      </w:r>
      <w:r>
        <w:t xml:space="preserve">   sound    </w:t>
      </w:r>
      <w:r>
        <w:t xml:space="preserve">   sphere    </w:t>
      </w:r>
      <w:r>
        <w:t xml:space="preserve">   skill    </w:t>
      </w:r>
      <w:r>
        <w:t xml:space="preserve">   temperature    </w:t>
      </w:r>
      <w:r>
        <w:t xml:space="preserve">   time    </w:t>
      </w:r>
      <w:r>
        <w:t xml:space="preserve">   end    </w:t>
      </w:r>
      <w:r>
        <w:t xml:space="preserve">   weave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2021-10-11T22:10:17Z</dcterms:created>
  <dcterms:modified xsi:type="dcterms:W3CDTF">2021-10-11T22:10:17Z</dcterms:modified>
</cp:coreProperties>
</file>