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Selective service act    </w:t>
      </w:r>
      <w:r>
        <w:t xml:space="preserve">   Harlem Hellfighters    </w:t>
      </w:r>
      <w:r>
        <w:t xml:space="preserve">   Haversack    </w:t>
      </w:r>
      <w:r>
        <w:t xml:space="preserve">   Stalemate    </w:t>
      </w:r>
      <w:r>
        <w:t xml:space="preserve">   Communist    </w:t>
      </w:r>
      <w:r>
        <w:t xml:space="preserve">   Archduke Franz    </w:t>
      </w:r>
      <w:r>
        <w:t xml:space="preserve">   Armistice    </w:t>
      </w:r>
      <w:r>
        <w:t xml:space="preserve">   Lusitania    </w:t>
      </w:r>
      <w:r>
        <w:t xml:space="preserve">   Mobilize    </w:t>
      </w:r>
      <w:r>
        <w:t xml:space="preserve">   Sedition act    </w:t>
      </w:r>
      <w:r>
        <w:t xml:space="preserve">   Uboats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2021-10-11T22:27:52Z</dcterms:created>
  <dcterms:modified xsi:type="dcterms:W3CDTF">2021-10-11T22:27:52Z</dcterms:modified>
</cp:coreProperties>
</file>