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and The Big Three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League of Nations    </w:t>
      </w:r>
      <w:r>
        <w:t xml:space="preserve">   Woodrow Wilson    </w:t>
      </w:r>
      <w:r>
        <w:t xml:space="preserve">   treaties    </w:t>
      </w:r>
      <w:r>
        <w:t xml:space="preserve">   Blank Cheque    </w:t>
      </w:r>
      <w:r>
        <w:t xml:space="preserve">   disarmament    </w:t>
      </w:r>
      <w:r>
        <w:t xml:space="preserve">   Rhineland    </w:t>
      </w:r>
      <w:r>
        <w:t xml:space="preserve">   France    </w:t>
      </w:r>
      <w:r>
        <w:t xml:space="preserve">   lloyd george    </w:t>
      </w:r>
      <w:r>
        <w:t xml:space="preserve">   colonies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and The Big Three</dc:title>
  <dcterms:created xsi:type="dcterms:W3CDTF">2021-10-11T22:31:35Z</dcterms:created>
  <dcterms:modified xsi:type="dcterms:W3CDTF">2021-10-11T22:31:35Z</dcterms:modified>
</cp:coreProperties>
</file>