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and bloodiest battle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24 million men ages 21-30 (later extended to 18-45)were drafted into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designed to influence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share a common language and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Italy’s leader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Britain’s leader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Germany promised to warn all neutral boats before attacking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Germany’s leader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battle that boosted french morale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Austria-Hungary's leader in WWI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that travels with something, such as a ship to protect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defense agreements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telegram sent to Mexico from Germany to regain New Mexico, Texas, and Arizona from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intense loyalty 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that prevents any one country from dominating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Russia’s leader in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buildup of military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allied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ruled by one person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understanding among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central powers</w:t>
            </w:r>
          </w:p>
        </w:tc>
      </w:tr>
    </w:tbl>
    <w:p>
      <w:pPr>
        <w:pStyle w:val="WordBankLarge"/>
      </w:pPr>
      <w:r>
        <w:t xml:space="preserve">   Nationalism    </w:t>
      </w:r>
      <w:r>
        <w:t xml:space="preserve">   Ethnic group    </w:t>
      </w:r>
      <w:r>
        <w:t xml:space="preserve">   Militarism    </w:t>
      </w:r>
      <w:r>
        <w:t xml:space="preserve">   Alliance system    </w:t>
      </w:r>
      <w:r>
        <w:t xml:space="preserve">   Entente    </w:t>
      </w:r>
      <w:r>
        <w:t xml:space="preserve">   Balance of power    </w:t>
      </w:r>
      <w:r>
        <w:t xml:space="preserve">   Battle of Marne    </w:t>
      </w:r>
      <w:r>
        <w:t xml:space="preserve">   Battle of Verdun    </w:t>
      </w:r>
      <w:r>
        <w:t xml:space="preserve">   Propaganda    </w:t>
      </w:r>
      <w:r>
        <w:t xml:space="preserve">   Autocracy    </w:t>
      </w:r>
      <w:r>
        <w:t xml:space="preserve">   Germany    </w:t>
      </w:r>
      <w:r>
        <w:t xml:space="preserve">   France    </w:t>
      </w:r>
      <w:r>
        <w:t xml:space="preserve">   Sussex pledge    </w:t>
      </w:r>
      <w:r>
        <w:t xml:space="preserve">   Zimmerman telegram    </w:t>
      </w:r>
      <w:r>
        <w:t xml:space="preserve">   convoy    </w:t>
      </w:r>
      <w:r>
        <w:t xml:space="preserve">   Selective Service Act    </w:t>
      </w:r>
      <w:r>
        <w:t xml:space="preserve">   Archduke Franz Ferdinand    </w:t>
      </w:r>
      <w:r>
        <w:t xml:space="preserve">   Kaiser Wilhelm II    </w:t>
      </w:r>
      <w:r>
        <w:t xml:space="preserve">   Vittorio Orlando prime minister    </w:t>
      </w:r>
      <w:r>
        <w:t xml:space="preserve">   Czar Nicholas II    </w:t>
      </w:r>
      <w:r>
        <w:t xml:space="preserve">   King George 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</dc:title>
  <dcterms:created xsi:type="dcterms:W3CDTF">2021-10-11T22:32:21Z</dcterms:created>
  <dcterms:modified xsi:type="dcterms:W3CDTF">2021-10-11T22:32:21Z</dcterms:modified>
</cp:coreProperties>
</file>