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 Aerial Warfare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bombers    </w:t>
      </w:r>
      <w:r>
        <w:t xml:space="preserve">   Canada    </w:t>
      </w:r>
      <w:r>
        <w:t xml:space="preserve">   fighters    </w:t>
      </w:r>
      <w:r>
        <w:t xml:space="preserve">   france    </w:t>
      </w:r>
      <w:r>
        <w:t xml:space="preserve">   Germany    </w:t>
      </w:r>
      <w:r>
        <w:t xml:space="preserve">   great britain    </w:t>
      </w:r>
      <w:r>
        <w:t xml:space="preserve">   reconnaissance    </w:t>
      </w:r>
      <w:r>
        <w:t xml:space="preserve">   red baron    </w:t>
      </w:r>
      <w:r>
        <w:t xml:space="preserve">   Western Front    </w:t>
      </w:r>
      <w:r>
        <w:t xml:space="preserve">   zeppelins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Aerial Warfare Word Search</dc:title>
  <dcterms:created xsi:type="dcterms:W3CDTF">2021-10-11T22:31:47Z</dcterms:created>
  <dcterms:modified xsi:type="dcterms:W3CDTF">2021-10-11T22:31:47Z</dcterms:modified>
</cp:coreProperties>
</file>