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Walter D. Leake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Walter D. Leake    </w:t>
      </w:r>
      <w:r>
        <w:t xml:space="preserve">   November    </w:t>
      </w:r>
      <w:r>
        <w:t xml:space="preserve">   Board of Trustees    </w:t>
      </w:r>
      <w:r>
        <w:t xml:space="preserve">   Mississippi    </w:t>
      </w:r>
      <w:r>
        <w:t xml:space="preserve">   Third Governor    </w:t>
      </w:r>
      <w:r>
        <w:t xml:space="preserve">   Democratic    </w:t>
      </w:r>
      <w:r>
        <w:t xml:space="preserve">   Princeton Graduate    </w:t>
      </w:r>
      <w:r>
        <w:t xml:space="preserve">   Albemarle County    </w:t>
      </w:r>
      <w:r>
        <w:t xml:space="preserve">   ELizabeth    </w:t>
      </w:r>
      <w:r>
        <w:t xml:space="preserve">   Walter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Walter D. Leake </dc:title>
  <dcterms:created xsi:type="dcterms:W3CDTF">2021-10-11T21:23:10Z</dcterms:created>
  <dcterms:modified xsi:type="dcterms:W3CDTF">2021-10-11T21:23:10Z</dcterms:modified>
</cp:coreProperties>
</file>