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Instinctive    </w:t>
      </w:r>
      <w:r>
        <w:t xml:space="preserve">   Clamber    </w:t>
      </w:r>
      <w:r>
        <w:t xml:space="preserve">   Conviction    </w:t>
      </w:r>
      <w:r>
        <w:t xml:space="preserve">   Hubbub    </w:t>
      </w:r>
      <w:r>
        <w:t xml:space="preserve">   Gangaling    </w:t>
      </w:r>
      <w:r>
        <w:t xml:space="preserve">   Brimstone    </w:t>
      </w:r>
      <w:r>
        <w:t xml:space="preserve">   Albert    </w:t>
      </w:r>
      <w:r>
        <w:t xml:space="preserve">   Staggering    </w:t>
      </w:r>
      <w:r>
        <w:t xml:space="preserve">   Harrowing    </w:t>
      </w:r>
      <w:r>
        <w:t xml:space="preserve">   Ploughing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</dc:title>
  <dcterms:created xsi:type="dcterms:W3CDTF">2021-10-11T21:25:20Z</dcterms:created>
  <dcterms:modified xsi:type="dcterms:W3CDTF">2021-10-11T21:25:20Z</dcterms:modified>
</cp:coreProperties>
</file>