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draining away of water from the surface of an area of land, a building,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permeable rock which can contain or transmit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flows freely but is of constant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or matter in a state in which it will expand freely to fill the whole of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by which water on the ground surface enters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water movement through a plant and its evaporation from aerial parts, such as leaves, stems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 and stable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pf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the continuous movement of water within the Earth and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falls to the Earth as hail, mist, rain, sleet,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filling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is in form of a vapor,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transition of a substance directly from the solid to the gas state, without passing through the liquid state</w:t>
            </w:r>
          </w:p>
        </w:tc>
      </w:tr>
    </w:tbl>
    <w:p>
      <w:pPr>
        <w:pStyle w:val="WordBankMedium"/>
      </w:pPr>
      <w:r>
        <w:t xml:space="preserve">   Water cycle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Water Vapor    </w:t>
      </w:r>
      <w:r>
        <w:t xml:space="preserve">   runoff    </w:t>
      </w:r>
      <w:r>
        <w:t xml:space="preserve">   aquifer    </w:t>
      </w:r>
      <w:r>
        <w:t xml:space="preserve">   filtration    </w:t>
      </w:r>
      <w:r>
        <w:t xml:space="preserve">   infiltration    </w:t>
      </w:r>
      <w:r>
        <w:t xml:space="preserve">   transpiration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2021-10-25T03:39:44Z</dcterms:created>
  <dcterms:modified xsi:type="dcterms:W3CDTF">2021-10-25T03:39:44Z</dcterms:modified>
</cp:coreProperties>
</file>