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Scarcity &amp;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SANITATION    </w:t>
      </w:r>
      <w:r>
        <w:t xml:space="preserve">   HEALTH    </w:t>
      </w:r>
      <w:r>
        <w:t xml:space="preserve">   ECONOMIC    </w:t>
      </w:r>
      <w:r>
        <w:t xml:space="preserve">   INDUSTRIES    </w:t>
      </w:r>
      <w:r>
        <w:t xml:space="preserve">   IRRIGATION    </w:t>
      </w:r>
      <w:r>
        <w:t xml:space="preserve">   DROUGHT    </w:t>
      </w:r>
      <w:r>
        <w:t xml:space="preserve">   WATER    </w:t>
      </w:r>
      <w:r>
        <w:t xml:space="preserve">   SALTY    </w:t>
      </w:r>
      <w:r>
        <w:t xml:space="preserve">   DESALINATION    </w:t>
      </w:r>
      <w:r>
        <w:t xml:space="preserve">   SCARCITY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Scarcity &amp; Conservation</dc:title>
  <dcterms:created xsi:type="dcterms:W3CDTF">2021-10-12T21:00:17Z</dcterms:created>
  <dcterms:modified xsi:type="dcterms:W3CDTF">2021-10-12T21:00:17Z</dcterms:modified>
</cp:coreProperties>
</file>