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2: Slips, Trips &amp;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Fallproof    </w:t>
      </w:r>
      <w:r>
        <w:t xml:space="preserve">   Nonslip    </w:t>
      </w:r>
      <w:r>
        <w:t xml:space="preserve">   Handrail    </w:t>
      </w:r>
      <w:r>
        <w:t xml:space="preserve">   Awareness    </w:t>
      </w:r>
      <w:r>
        <w:t xml:space="preserve">   Rushing    </w:t>
      </w:r>
      <w:r>
        <w:t xml:space="preserve">   Housekeeping    </w:t>
      </w:r>
      <w:r>
        <w:t xml:space="preserve">   Footwear    </w:t>
      </w:r>
      <w:r>
        <w:t xml:space="preserve">   Walkways    </w:t>
      </w:r>
      <w:r>
        <w:t xml:space="preserve">   Head Phones    </w:t>
      </w:r>
      <w:r>
        <w:t xml:space="preserve">   Texting    </w:t>
      </w:r>
      <w:r>
        <w:t xml:space="preserve">   Preventable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Distracted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2: Slips, Trips &amp; Falls</dc:title>
  <dcterms:created xsi:type="dcterms:W3CDTF">2021-10-11T21:39:06Z</dcterms:created>
  <dcterms:modified xsi:type="dcterms:W3CDTF">2021-10-11T21:39:06Z</dcterms:modified>
</cp:coreProperties>
</file>