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Anti-Federalist    </w:t>
      </w:r>
      <w:r>
        <w:t xml:space="preserve">   Appellate Jusrisdiction    </w:t>
      </w:r>
      <w:r>
        <w:t xml:space="preserve">   bill of rights    </w:t>
      </w:r>
      <w:r>
        <w:t xml:space="preserve">   electoral college    </w:t>
      </w:r>
      <w:r>
        <w:t xml:space="preserve">   enumerated powers    </w:t>
      </w:r>
      <w:r>
        <w:t xml:space="preserve">   federal system    </w:t>
      </w:r>
      <w:r>
        <w:t xml:space="preserve">   Federalist    </w:t>
      </w:r>
      <w:r>
        <w:t xml:space="preserve">   general welfare clause    </w:t>
      </w:r>
      <w:r>
        <w:t xml:space="preserve">   impeach    </w:t>
      </w:r>
      <w:r>
        <w:t xml:space="preserve">   judge    </w:t>
      </w:r>
      <w:r>
        <w:t xml:space="preserve">   necessary and proper clause    </w:t>
      </w:r>
      <w:r>
        <w:t xml:space="preserve">   original jusrisdiction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2021-10-12T21:00:44Z</dcterms:created>
  <dcterms:modified xsi:type="dcterms:W3CDTF">2021-10-12T21:00:44Z</dcterms:modified>
</cp:coreProperties>
</file>