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republican party    </w:t>
      </w:r>
      <w:r>
        <w:t xml:space="preserve">   redress of grievances    </w:t>
      </w:r>
      <w:r>
        <w:t xml:space="preserve">   political parties    </w:t>
      </w:r>
      <w:r>
        <w:t xml:space="preserve">   petition    </w:t>
      </w:r>
      <w:r>
        <w:t xml:space="preserve">   opinion    </w:t>
      </w:r>
      <w:r>
        <w:t xml:space="preserve">   null and void    </w:t>
      </w:r>
      <w:r>
        <w:t xml:space="preserve">   marbury v madison    </w:t>
      </w:r>
      <w:r>
        <w:t xml:space="preserve">   judicial review    </w:t>
      </w:r>
      <w:r>
        <w:t xml:space="preserve">   freedom of expression    </w:t>
      </w:r>
      <w:r>
        <w:t xml:space="preserve">   federalist party    </w:t>
      </w:r>
      <w:r>
        <w:t xml:space="preserve">   due process clause    </w:t>
      </w:r>
      <w:r>
        <w:t xml:space="preserve">   citizen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</dc:title>
  <dcterms:created xsi:type="dcterms:W3CDTF">2021-10-11T21:40:03Z</dcterms:created>
  <dcterms:modified xsi:type="dcterms:W3CDTF">2021-10-11T21:40:03Z</dcterms:modified>
</cp:coreProperties>
</file>