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Weinachtszeit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Heiliger Abend    </w:t>
      </w:r>
      <w:r>
        <w:t xml:space="preserve">   Advent    </w:t>
      </w:r>
      <w:r>
        <w:t xml:space="preserve">   Advent Calendar    </w:t>
      </w:r>
      <w:r>
        <w:t xml:space="preserve">   Advent Wreath    </w:t>
      </w:r>
      <w:r>
        <w:t xml:space="preserve">   Heinselmanner    </w:t>
      </w:r>
      <w:r>
        <w:t xml:space="preserve">   Sankt Nikolaus    </w:t>
      </w:r>
      <w:r>
        <w:t xml:space="preserve">   Tanenbaum    </w:t>
      </w:r>
      <w:r>
        <w:t xml:space="preserve">   Weinachstag    </w:t>
      </w:r>
      <w:r>
        <w:t xml:space="preserve">   Weinachtsmann    </w:t>
      </w:r>
      <w:r>
        <w:t xml:space="preserve">   Weinachtsmarket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Weinachtszeit </dc:title>
  <dcterms:created xsi:type="dcterms:W3CDTF">2021-10-11T21:45:06Z</dcterms:created>
  <dcterms:modified xsi:type="dcterms:W3CDTF">2021-10-11T21:45:06Z</dcterms:modified>
</cp:coreProperties>
</file>