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Welcome to the Indus River Valley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Aryans    </w:t>
      </w:r>
      <w:r>
        <w:t xml:space="preserve">   Asoka    </w:t>
      </w:r>
      <w:r>
        <w:t xml:space="preserve">   Harappa    </w:t>
      </w:r>
      <w:r>
        <w:t xml:space="preserve">   Hinduism    </w:t>
      </w:r>
      <w:r>
        <w:t xml:space="preserve">   Indus River Valley    </w:t>
      </w:r>
      <w:r>
        <w:t xml:space="preserve">   Kotdiji    </w:t>
      </w:r>
      <w:r>
        <w:t xml:space="preserve">   Maurya    </w:t>
      </w:r>
      <w:r>
        <w:t xml:space="preserve">   Merchants    </w:t>
      </w:r>
      <w:r>
        <w:t xml:space="preserve">   Mohenjo Daro    </w:t>
      </w:r>
      <w:r>
        <w:t xml:space="preserve">   Siddahartha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the Indus River Valley Word Search</dc:title>
  <dcterms:created xsi:type="dcterms:W3CDTF">2021-10-11T21:46:57Z</dcterms:created>
  <dcterms:modified xsi:type="dcterms:W3CDTF">2021-10-11T21:46:57Z</dcterms:modified>
</cp:coreProperties>
</file>