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Welfare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Calculation    </w:t>
      </w:r>
      <w:r>
        <w:t xml:space="preserve">   Capital    </w:t>
      </w:r>
      <w:r>
        <w:t xml:space="preserve">   Welfare rights    </w:t>
      </w:r>
      <w:r>
        <w:t xml:space="preserve">   Attendance allowance    </w:t>
      </w:r>
      <w:r>
        <w:t xml:space="preserve">   Income    </w:t>
      </w:r>
      <w:r>
        <w:t xml:space="preserve">   Pension credit    </w:t>
      </w:r>
      <w:r>
        <w:t xml:space="preserve">   Contribution    </w:t>
      </w:r>
      <w:r>
        <w:t xml:space="preserve">   Pensions    </w:t>
      </w:r>
      <w:r>
        <w:t xml:space="preserve">   Assessment    </w:t>
      </w:r>
      <w:r>
        <w:t xml:space="preserve">   Financial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Welfare Rights</dc:title>
  <dcterms:created xsi:type="dcterms:W3CDTF">2021-10-11T21:46:00Z</dcterms:created>
  <dcterms:modified xsi:type="dcterms:W3CDTF">2021-10-11T21:46:00Z</dcterms:modified>
</cp:coreProperties>
</file>