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believing in Christ gives 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tranquility     </w:t>
      </w:r>
      <w:r>
        <w:t xml:space="preserve">   safety    </w:t>
      </w:r>
      <w:r>
        <w:t xml:space="preserve">   cleansing     </w:t>
      </w:r>
      <w:r>
        <w:t xml:space="preserve">   healing    </w:t>
      </w:r>
      <w:r>
        <w:t xml:space="preserve">   joy    </w:t>
      </w:r>
      <w:r>
        <w:t xml:space="preserve">   comfort     </w:t>
      </w:r>
      <w:r>
        <w:t xml:space="preserve">   help    </w:t>
      </w:r>
      <w:r>
        <w:t xml:space="preserve">   protection    </w:t>
      </w:r>
      <w:r>
        <w:t xml:space="preserve">   Love    </w:t>
      </w:r>
      <w:r>
        <w:t xml:space="preserve">   Security     </w:t>
      </w:r>
      <w:r>
        <w:t xml:space="preserve">   Hope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believing in Christ gives  you</dc:title>
  <dcterms:created xsi:type="dcterms:W3CDTF">2021-10-11T21:48:36Z</dcterms:created>
  <dcterms:modified xsi:type="dcterms:W3CDTF">2021-10-11T21:48:36Z</dcterms:modified>
</cp:coreProperties>
</file>