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 is our only Hope?  Catechism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Lord    </w:t>
      </w:r>
      <w:r>
        <w:t xml:space="preserve">   lives    </w:t>
      </w:r>
      <w:r>
        <w:t xml:space="preserve">   Savior    </w:t>
      </w:r>
      <w:r>
        <w:t xml:space="preserve">   God    </w:t>
      </w:r>
      <w:r>
        <w:t xml:space="preserve">   Christ    </w:t>
      </w:r>
      <w:r>
        <w:t xml:space="preserve">   Jesus    </w:t>
      </w:r>
      <w:r>
        <w:t xml:space="preserve">   soul    </w:t>
      </w:r>
      <w:r>
        <w:t xml:space="preserve">   body    </w:t>
      </w:r>
      <w:r>
        <w:t xml:space="preserve">   belong    </w:t>
      </w:r>
      <w:r>
        <w:t xml:space="preserve">   death    </w:t>
      </w:r>
      <w:r>
        <w:t xml:space="preserve">   life    </w:t>
      </w:r>
      <w:r>
        <w:t xml:space="preserve">   hope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our only Hope?  Catechism 1</dc:title>
  <dcterms:created xsi:type="dcterms:W3CDTF">2021-10-11T21:51:21Z</dcterms:created>
  <dcterms:modified xsi:type="dcterms:W3CDTF">2021-10-11T21:51:21Z</dcterms:modified>
</cp:coreProperties>
</file>