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Wheelchair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Electrical    </w:t>
      </w:r>
      <w:r>
        <w:t xml:space="preserve">   Loading    </w:t>
      </w:r>
      <w:r>
        <w:t xml:space="preserve">   Manual    </w:t>
      </w:r>
      <w:r>
        <w:t xml:space="preserve">   Position    </w:t>
      </w:r>
      <w:r>
        <w:t xml:space="preserve">   Ramp    </w:t>
      </w:r>
      <w:r>
        <w:t xml:space="preserve">   Safety    </w:t>
      </w:r>
      <w:r>
        <w:t xml:space="preserve">   School bus    </w:t>
      </w:r>
      <w:r>
        <w:t xml:space="preserve">   Secure    </w:t>
      </w:r>
      <w:r>
        <w:t xml:space="preserve">   Shifter    </w:t>
      </w:r>
      <w:r>
        <w:t xml:space="preserve">   Strap    </w:t>
      </w:r>
      <w:r>
        <w:t xml:space="preserve">   Vehicle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Wheelchair Safety</dc:title>
  <dcterms:created xsi:type="dcterms:W3CDTF">2021-10-11T21:52:51Z</dcterms:created>
  <dcterms:modified xsi:type="dcterms:W3CDTF">2021-10-11T21:52:51Z</dcterms:modified>
</cp:coreProperties>
</file>