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When the Lights Go 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Items for personal hygiene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Bring these to power your items.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 pests that bite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 avg, a person can survive up to 3 days without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Save your breath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Waterproof Tape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Good distractions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Waxed Lights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No Blood (4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Emergency purchases may require spare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Your locations chart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" -----" Preparedness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Crank and 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Praise Jehovah with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Hand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Sharp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 rips and tears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Prescriptions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Foot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Phil. 4:6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Spiritual Nourishment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to call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 Injuries &amp; Illnesses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 Nourishment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Signal for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Covering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Stay warm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Fill this with emergency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Holds 550 pounds</w:t>
            </w:r>
          </w:p>
        </w:tc>
      </w:tr>
    </w:tbl>
    <w:p>
      <w:pPr>
        <w:pStyle w:val="WordBankLarge"/>
      </w:pPr>
      <w:r>
        <w:t xml:space="preserve">   Emergency    </w:t>
      </w:r>
      <w:r>
        <w:t xml:space="preserve">   Candles    </w:t>
      </w:r>
      <w:r>
        <w:t xml:space="preserve">   Gobag    </w:t>
      </w:r>
      <w:r>
        <w:t xml:space="preserve">   Prepared    </w:t>
      </w:r>
      <w:r>
        <w:t xml:space="preserve">   Food    </w:t>
      </w:r>
      <w:r>
        <w:t xml:space="preserve">   water    </w:t>
      </w:r>
      <w:r>
        <w:t xml:space="preserve">   Batteries    </w:t>
      </w:r>
      <w:r>
        <w:t xml:space="preserve">   Shelter    </w:t>
      </w:r>
      <w:r>
        <w:t xml:space="preserve">   Poncho    </w:t>
      </w:r>
      <w:r>
        <w:t xml:space="preserve">   Duct Tape    </w:t>
      </w:r>
      <w:r>
        <w:t xml:space="preserve">   First Aid Kit    </w:t>
      </w:r>
      <w:r>
        <w:t xml:space="preserve">   Gloves    </w:t>
      </w:r>
      <w:r>
        <w:t xml:space="preserve">   Dust masks    </w:t>
      </w:r>
      <w:r>
        <w:t xml:space="preserve">   Paracord    </w:t>
      </w:r>
      <w:r>
        <w:t xml:space="preserve">   Blanket    </w:t>
      </w:r>
      <w:r>
        <w:t xml:space="preserve">   Radio    </w:t>
      </w:r>
      <w:r>
        <w:t xml:space="preserve">   Shoes    </w:t>
      </w:r>
      <w:r>
        <w:t xml:space="preserve">   Whistle    </w:t>
      </w:r>
      <w:r>
        <w:t xml:space="preserve">   Toiletries    </w:t>
      </w:r>
      <w:r>
        <w:t xml:space="preserve">   cash    </w:t>
      </w:r>
      <w:r>
        <w:t xml:space="preserve">   Emergency Contacts    </w:t>
      </w:r>
      <w:r>
        <w:t xml:space="preserve">   Local Map    </w:t>
      </w:r>
      <w:r>
        <w:t xml:space="preserve">   Books and Games    </w:t>
      </w:r>
      <w:r>
        <w:t xml:space="preserve">   Bible     </w:t>
      </w:r>
      <w:r>
        <w:t xml:space="preserve">   Songbook    </w:t>
      </w:r>
      <w:r>
        <w:t xml:space="preserve">   Prayer    </w:t>
      </w:r>
      <w:r>
        <w:t xml:space="preserve">   Medications    </w:t>
      </w:r>
      <w:r>
        <w:t xml:space="preserve">   Sewing Kit    </w:t>
      </w:r>
      <w:r>
        <w:t xml:space="preserve">   Knife    </w:t>
      </w:r>
      <w:r>
        <w:t xml:space="preserve">   Insect Repellant    </w:t>
      </w:r>
      <w:r>
        <w:t xml:space="preserve">   Medical Power of Attorney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When the Lights Go Out</dc:title>
  <dcterms:created xsi:type="dcterms:W3CDTF">2021-10-11T21:54:05Z</dcterms:created>
  <dcterms:modified xsi:type="dcterms:W3CDTF">2021-10-11T21:54:05Z</dcterms:modified>
</cp:coreProperties>
</file>