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Do We Get our Morals From?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Authentic    </w:t>
      </w:r>
      <w:r>
        <w:t xml:space="preserve">   Kindness    </w:t>
      </w:r>
      <w:r>
        <w:t xml:space="preserve">   Support    </w:t>
      </w:r>
      <w:r>
        <w:t xml:space="preserve">   Communication    </w:t>
      </w:r>
      <w:r>
        <w:t xml:space="preserve">   Fairness    </w:t>
      </w:r>
      <w:r>
        <w:t xml:space="preserve">   Equality    </w:t>
      </w:r>
      <w:r>
        <w:t xml:space="preserve">   Principles    </w:t>
      </w:r>
      <w:r>
        <w:t xml:space="preserve">   Trust    </w:t>
      </w:r>
      <w:r>
        <w:t xml:space="preserve">   Cooperation    </w:t>
      </w:r>
      <w:r>
        <w:t xml:space="preserve">   Behaviour    </w:t>
      </w:r>
      <w:r>
        <w:t xml:space="preserve">   Judgement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We Get our Morals From?</dc:title>
  <dcterms:created xsi:type="dcterms:W3CDTF">2021-10-11T21:52:51Z</dcterms:created>
  <dcterms:modified xsi:type="dcterms:W3CDTF">2021-10-11T21:52:51Z</dcterms:modified>
</cp:coreProperties>
</file>