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the Red Fern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riffle    </w:t>
      </w:r>
      <w:r>
        <w:t xml:space="preserve">   frazzle    </w:t>
      </w:r>
      <w:r>
        <w:t xml:space="preserve">   quavering    </w:t>
      </w:r>
      <w:r>
        <w:t xml:space="preserve">   sorghum    </w:t>
      </w:r>
      <w:r>
        <w:t xml:space="preserve">   depot    </w:t>
      </w:r>
      <w:r>
        <w:t xml:space="preserve">   festered    </w:t>
      </w:r>
      <w:r>
        <w:t xml:space="preserve">   sparsely    </w:t>
      </w:r>
      <w:r>
        <w:t xml:space="preserve">   cur    </w:t>
      </w:r>
      <w:r>
        <w:t xml:space="preserve">   squalling    </w:t>
      </w:r>
      <w:r>
        <w:t xml:space="preserve">   residential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Grows</dc:title>
  <dcterms:created xsi:type="dcterms:W3CDTF">2021-10-11T21:53:54Z</dcterms:created>
  <dcterms:modified xsi:type="dcterms:W3CDTF">2021-10-11T21:53:54Z</dcterms:modified>
</cp:coreProperties>
</file>