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the Giggling Granny?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alcoholic    </w:t>
      </w:r>
      <w:r>
        <w:t xml:space="preserve">   lonely heart    </w:t>
      </w:r>
      <w:r>
        <w:t xml:space="preserve">   coffee    </w:t>
      </w:r>
      <w:r>
        <w:t xml:space="preserve">   prune cake    </w:t>
      </w:r>
      <w:r>
        <w:t xml:space="preserve">   moonshine    </w:t>
      </w:r>
      <w:r>
        <w:t xml:space="preserve">   suffocation    </w:t>
      </w:r>
      <w:r>
        <w:t xml:space="preserve">   nannie doss    </w:t>
      </w:r>
      <w:r>
        <w:t xml:space="preserve">   autopsy    </w:t>
      </w:r>
      <w:r>
        <w:t xml:space="preserve">   arsenic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the Giggling Granny?</dc:title>
  <dcterms:created xsi:type="dcterms:W3CDTF">2021-10-11T21:56:21Z</dcterms:created>
  <dcterms:modified xsi:type="dcterms:W3CDTF">2021-10-11T21:56:21Z</dcterms:modified>
</cp:coreProperties>
</file>