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Wind In The Willows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Badger    </w:t>
      </w:r>
      <w:r>
        <w:t xml:space="preserve">   Chafing    </w:t>
      </w:r>
      <w:r>
        <w:t xml:space="preserve">   Contemptuous    </w:t>
      </w:r>
      <w:r>
        <w:t xml:space="preserve">   House-Boating    </w:t>
      </w:r>
      <w:r>
        <w:t xml:space="preserve">   Jeeringly    </w:t>
      </w:r>
      <w:r>
        <w:t xml:space="preserve">   Meadow    </w:t>
      </w:r>
      <w:r>
        <w:t xml:space="preserve">   Spring-Cleaning    </w:t>
      </w:r>
      <w:r>
        <w:t xml:space="preserve">   Toad    </w:t>
      </w:r>
      <w:r>
        <w:t xml:space="preserve">   Triumphantly    </w:t>
      </w:r>
      <w:r>
        <w:t xml:space="preserve">   Whitewashing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 In The Willows Word Search</dc:title>
  <dcterms:created xsi:type="dcterms:W3CDTF">2021-10-11T22:00:14Z</dcterms:created>
  <dcterms:modified xsi:type="dcterms:W3CDTF">2021-10-11T22:00:14Z</dcterms:modified>
</cp:coreProperties>
</file>