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 turbines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Onshore    </w:t>
      </w:r>
      <w:r>
        <w:t xml:space="preserve">   Clean    </w:t>
      </w:r>
      <w:r>
        <w:t xml:space="preserve">   Renewable    </w:t>
      </w:r>
      <w:r>
        <w:t xml:space="preserve">   Efficiency    </w:t>
      </w:r>
      <w:r>
        <w:t xml:space="preserve">   Charles    </w:t>
      </w:r>
      <w:r>
        <w:t xml:space="preserve">   Watts    </w:t>
      </w:r>
      <w:r>
        <w:t xml:space="preserve">   Power    </w:t>
      </w:r>
      <w:r>
        <w:t xml:space="preserve">   Energy    </w:t>
      </w:r>
      <w:r>
        <w:t xml:space="preserve">   Turbine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turbines</dc:title>
  <dcterms:created xsi:type="dcterms:W3CDTF">2021-10-11T22:00:09Z</dcterms:created>
  <dcterms:modified xsi:type="dcterms:W3CDTF">2021-10-11T22:00:09Z</dcterms:modified>
</cp:coreProperties>
</file>