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Witchcraft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equinox    </w:t>
      </w:r>
      <w:r>
        <w:t xml:space="preserve">   dirk    </w:t>
      </w:r>
      <w:r>
        <w:t xml:space="preserve">   cauldron    </w:t>
      </w:r>
      <w:r>
        <w:t xml:space="preserve">   sigil    </w:t>
      </w:r>
      <w:r>
        <w:t xml:space="preserve">   wort    </w:t>
      </w:r>
      <w:r>
        <w:t xml:space="preserve">   herb    </w:t>
      </w:r>
      <w:r>
        <w:t xml:space="preserve">   scry    </w:t>
      </w:r>
      <w:r>
        <w:t xml:space="preserve">   magic    </w:t>
      </w:r>
      <w:r>
        <w:t xml:space="preserve">   binding    </w:t>
      </w:r>
      <w:r>
        <w:t xml:space="preserve">   amulet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Witchcraft</dc:title>
  <dcterms:created xsi:type="dcterms:W3CDTF">2021-10-11T22:02:53Z</dcterms:created>
  <dcterms:modified xsi:type="dcterms:W3CDTF">2021-10-11T22:02:53Z</dcterms:modified>
</cp:coreProperties>
</file>